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6" w:rsidRDefault="002D2F46" w:rsidP="002D2F46">
      <w:pPr>
        <w:widowControl w:val="0"/>
        <w:ind w:firstLine="567"/>
        <w:jc w:val="right"/>
        <w:rPr>
          <w:b/>
          <w:sz w:val="22"/>
          <w:szCs w:val="22"/>
          <w:lang w:val="en-US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6082"/>
        <w:gridCol w:w="297"/>
        <w:gridCol w:w="426"/>
        <w:gridCol w:w="1233"/>
        <w:gridCol w:w="675"/>
        <w:gridCol w:w="676"/>
        <w:gridCol w:w="676"/>
      </w:tblGrid>
      <w:tr w:rsidR="002D2F46" w:rsidTr="00FE1472">
        <w:tc>
          <w:tcPr>
            <w:tcW w:w="6082" w:type="dxa"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2D2F46" w:rsidTr="00FE1472">
        <w:tc>
          <w:tcPr>
            <w:tcW w:w="6082" w:type="dxa"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hideMark/>
          </w:tcPr>
          <w:p w:rsidR="002D2F46" w:rsidRDefault="002D2F46" w:rsidP="00FE14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2D2F46" w:rsidTr="00FE1472"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Підприємство   </w:t>
            </w:r>
            <w:proofErr w:type="spellStart"/>
            <w:r>
              <w:rPr>
                <w:sz w:val="18"/>
                <w:szCs w:val="18"/>
                <w:u w:val="single"/>
              </w:rPr>
              <w:t>Публ</w:t>
            </w:r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чне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акц</w:t>
            </w:r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онерне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товариство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"</w:t>
            </w:r>
            <w:proofErr w:type="spellStart"/>
            <w:r>
              <w:rPr>
                <w:sz w:val="18"/>
                <w:szCs w:val="18"/>
                <w:u w:val="single"/>
              </w:rPr>
              <w:t>Цукровий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завод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м.Цюрупи</w:t>
            </w:r>
            <w:proofErr w:type="spellEnd"/>
            <w:r>
              <w:rPr>
                <w:sz w:val="18"/>
                <w:szCs w:val="18"/>
                <w:u w:val="single"/>
              </w:rPr>
              <w:t>"</w:t>
            </w:r>
          </w:p>
        </w:tc>
        <w:tc>
          <w:tcPr>
            <w:tcW w:w="1956" w:type="dxa"/>
            <w:gridSpan w:val="3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00372368</w:t>
            </w:r>
          </w:p>
        </w:tc>
      </w:tr>
      <w:tr w:rsidR="002D2F46" w:rsidTr="00FE1472">
        <w:trPr>
          <w:trHeight w:val="199"/>
        </w:trPr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Територія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/>
              </w:rPr>
              <w:t>ЖИТОМИРСЬКА ОБЛАСТЬ</w:t>
            </w:r>
          </w:p>
        </w:tc>
        <w:tc>
          <w:tcPr>
            <w:tcW w:w="1956" w:type="dxa"/>
            <w:gridSpan w:val="3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1824780301</w:t>
            </w:r>
          </w:p>
        </w:tc>
      </w:tr>
      <w:tr w:rsidR="002D2F46" w:rsidTr="00FE1472">
        <w:trPr>
          <w:trHeight w:val="199"/>
        </w:trPr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Організаційно-правова форма господарювання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АКЦ</w:t>
            </w:r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ОНЕРНЕ ТОВАРИСТВО</w:t>
            </w:r>
          </w:p>
        </w:tc>
        <w:tc>
          <w:tcPr>
            <w:tcW w:w="1956" w:type="dxa"/>
            <w:gridSpan w:val="3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</w:t>
            </w:r>
          </w:p>
        </w:tc>
      </w:tr>
      <w:tr w:rsidR="002D2F46" w:rsidTr="00FE1472"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економічної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діяльності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ВИРОБНИЦТВО ЦУКРУ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10.81</w:t>
            </w:r>
          </w:p>
        </w:tc>
      </w:tr>
      <w:tr w:rsidR="002D2F46" w:rsidTr="00FE1472"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Середн</w:t>
            </w:r>
            <w:proofErr w:type="spellEnd"/>
            <w:r>
              <w:rPr>
                <w:sz w:val="18"/>
                <w:szCs w:val="18"/>
                <w:lang w:val="uk-UA"/>
              </w:rPr>
              <w:t>я к</w:t>
            </w:r>
            <w:proofErr w:type="gramEnd"/>
            <w:r>
              <w:rPr>
                <w:sz w:val="18"/>
                <w:szCs w:val="18"/>
                <w:lang w:val="uk-UA"/>
              </w:rPr>
              <w:t>ількість працівників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/>
              </w:rPr>
              <w:t>1</w:t>
            </w:r>
          </w:p>
        </w:tc>
        <w:tc>
          <w:tcPr>
            <w:tcW w:w="1956" w:type="dxa"/>
            <w:gridSpan w:val="3"/>
          </w:tcPr>
          <w:p w:rsidR="002D2F46" w:rsidRDefault="002D2F46" w:rsidP="00FE1472">
            <w:pPr>
              <w:widowControl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D2F46" w:rsidTr="00FE1472"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Одиниця виміру</w:t>
            </w:r>
            <w:r>
              <w:rPr>
                <w:noProof/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  <w:lang w:val="uk-UA"/>
              </w:rPr>
              <w:t xml:space="preserve"> тис. грн.</w:t>
            </w:r>
          </w:p>
        </w:tc>
        <w:tc>
          <w:tcPr>
            <w:tcW w:w="1956" w:type="dxa"/>
            <w:gridSpan w:val="3"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D2F46" w:rsidTr="00FE1472">
        <w:tc>
          <w:tcPr>
            <w:tcW w:w="6082" w:type="dxa"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 </w:t>
            </w:r>
            <w:r>
              <w:rPr>
                <w:sz w:val="18"/>
                <w:szCs w:val="18"/>
                <w:u w:val="single"/>
              </w:rPr>
              <w:t xml:space="preserve">13543 </w:t>
            </w:r>
            <w:proofErr w:type="spellStart"/>
            <w:r>
              <w:rPr>
                <w:sz w:val="18"/>
                <w:szCs w:val="18"/>
                <w:u w:val="single"/>
              </w:rPr>
              <w:t>Житомирська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область Поп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i</w:t>
            </w:r>
            <w:r>
              <w:rPr>
                <w:sz w:val="18"/>
                <w:szCs w:val="18"/>
                <w:u w:val="single"/>
              </w:rPr>
              <w:t>льнянський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р-н, </w:t>
            </w:r>
            <w:proofErr w:type="spellStart"/>
            <w:r>
              <w:rPr>
                <w:sz w:val="18"/>
                <w:szCs w:val="18"/>
                <w:u w:val="single"/>
              </w:rPr>
              <w:t>с</w:t>
            </w:r>
            <w:proofErr w:type="gramStart"/>
            <w:r>
              <w:rPr>
                <w:sz w:val="18"/>
                <w:szCs w:val="18"/>
                <w:u w:val="single"/>
              </w:rPr>
              <w:t>.А</w:t>
            </w:r>
            <w:proofErr w:type="gramEnd"/>
            <w:r>
              <w:rPr>
                <w:sz w:val="18"/>
                <w:szCs w:val="18"/>
                <w:u w:val="single"/>
              </w:rPr>
              <w:t>ндрушки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sz w:val="18"/>
                <w:szCs w:val="18"/>
                <w:u w:val="single"/>
              </w:rPr>
              <w:t>вул.Заводська</w:t>
            </w:r>
            <w:proofErr w:type="spellEnd"/>
            <w:r>
              <w:rPr>
                <w:sz w:val="18"/>
                <w:szCs w:val="18"/>
                <w:u w:val="single"/>
              </w:rPr>
              <w:t>, 5, т.(04137)76-340</w:t>
            </w:r>
          </w:p>
          <w:p w:rsidR="002D2F46" w:rsidRDefault="002D2F46" w:rsidP="00FE1472">
            <w:pPr>
              <w:widowControl w:val="0"/>
              <w:rPr>
                <w:sz w:val="18"/>
                <w:szCs w:val="18"/>
                <w:lang w:val="uk-UA"/>
              </w:rPr>
            </w:pPr>
          </w:p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Складено (зробити позначку "v" у відповідній клітинці):</w:t>
            </w:r>
          </w:p>
        </w:tc>
        <w:tc>
          <w:tcPr>
            <w:tcW w:w="1956" w:type="dxa"/>
            <w:gridSpan w:val="3"/>
          </w:tcPr>
          <w:p w:rsidR="002D2F46" w:rsidRDefault="002D2F46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</w:tcPr>
          <w:p w:rsidR="002D2F46" w:rsidRDefault="002D2F46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D2F46" w:rsidTr="00FE1472">
        <w:trPr>
          <w:gridAfter w:val="4"/>
          <w:wAfter w:w="3260" w:type="dxa"/>
        </w:trPr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положеннями</w:t>
            </w:r>
            <w:proofErr w:type="spellEnd"/>
            <w:r>
              <w:rPr>
                <w:sz w:val="18"/>
                <w:szCs w:val="18"/>
              </w:rPr>
              <w:t xml:space="preserve"> (стандартами) </w:t>
            </w:r>
            <w:proofErr w:type="spellStart"/>
            <w:r>
              <w:rPr>
                <w:sz w:val="18"/>
                <w:szCs w:val="18"/>
              </w:rPr>
              <w:t>бухгалтерського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gramEnd"/>
            <w:r>
              <w:rPr>
                <w:sz w:val="18"/>
                <w:szCs w:val="18"/>
              </w:rPr>
              <w:t>іку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F46" w:rsidRDefault="002D2F46" w:rsidP="00FE1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2F46" w:rsidTr="00FE1472">
        <w:trPr>
          <w:gridAfter w:val="4"/>
          <w:wAfter w:w="3260" w:type="dxa"/>
        </w:trPr>
        <w:tc>
          <w:tcPr>
            <w:tcW w:w="6082" w:type="dxa"/>
            <w:hideMark/>
          </w:tcPr>
          <w:p w:rsidR="002D2F46" w:rsidRDefault="002D2F46" w:rsidP="00FE1472">
            <w:pPr>
              <w:widowControl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іжнародними</w:t>
            </w:r>
            <w:proofErr w:type="spellEnd"/>
            <w:r>
              <w:rPr>
                <w:sz w:val="18"/>
                <w:szCs w:val="18"/>
              </w:rPr>
              <w:t xml:space="preserve"> стандартами </w:t>
            </w:r>
            <w:proofErr w:type="spellStart"/>
            <w:r>
              <w:rPr>
                <w:sz w:val="18"/>
                <w:szCs w:val="18"/>
              </w:rPr>
              <w:t>фінансової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звітності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F46" w:rsidRDefault="002D2F46" w:rsidP="00FE14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2D2F46" w:rsidRDefault="002D2F46" w:rsidP="002D2F46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p w:rsidR="002D2F46" w:rsidRDefault="002D2F46" w:rsidP="002D2F46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Баланс </w:t>
      </w:r>
      <w:proofErr w:type="gramStart"/>
      <w:r>
        <w:rPr>
          <w:b/>
          <w:bCs/>
          <w:sz w:val="22"/>
          <w:szCs w:val="22"/>
        </w:rPr>
        <w:t xml:space="preserve">( </w:t>
      </w:r>
      <w:proofErr w:type="spellStart"/>
      <w:proofErr w:type="gramEnd"/>
      <w:r>
        <w:rPr>
          <w:b/>
          <w:bCs/>
          <w:sz w:val="22"/>
          <w:szCs w:val="22"/>
        </w:rPr>
        <w:t>Звіт</w:t>
      </w:r>
      <w:proofErr w:type="spellEnd"/>
      <w:r>
        <w:rPr>
          <w:b/>
          <w:bCs/>
          <w:sz w:val="22"/>
          <w:szCs w:val="22"/>
        </w:rPr>
        <w:t xml:space="preserve"> про </w:t>
      </w:r>
      <w:proofErr w:type="spellStart"/>
      <w:r>
        <w:rPr>
          <w:b/>
          <w:bCs/>
          <w:sz w:val="22"/>
          <w:szCs w:val="22"/>
        </w:rPr>
        <w:t>фінансовий</w:t>
      </w:r>
      <w:proofErr w:type="spellEnd"/>
      <w:r>
        <w:rPr>
          <w:b/>
          <w:bCs/>
          <w:sz w:val="22"/>
          <w:szCs w:val="22"/>
        </w:rPr>
        <w:t xml:space="preserve"> стан ) на "31" </w:t>
      </w:r>
      <w:proofErr w:type="spellStart"/>
      <w:r>
        <w:rPr>
          <w:b/>
          <w:bCs/>
          <w:sz w:val="22"/>
          <w:szCs w:val="22"/>
        </w:rPr>
        <w:t>грудня</w:t>
      </w:r>
      <w:proofErr w:type="spellEnd"/>
      <w:r>
        <w:rPr>
          <w:b/>
          <w:bCs/>
          <w:sz w:val="22"/>
          <w:szCs w:val="22"/>
        </w:rPr>
        <w:t xml:space="preserve"> 2015 р. </w:t>
      </w:r>
    </w:p>
    <w:p w:rsidR="002D2F46" w:rsidRDefault="002D2F46" w:rsidP="002D2F46">
      <w:pPr>
        <w:widowControl w:val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40"/>
        <w:gridCol w:w="1107"/>
      </w:tblGrid>
      <w:tr w:rsidR="002D2F46" w:rsidTr="00FE1472">
        <w:trPr>
          <w:jc w:val="right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Форма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 1</w:t>
            </w:r>
            <w:r>
              <w:rPr>
                <w:sz w:val="22"/>
                <w:szCs w:val="22"/>
              </w:rPr>
              <w:t xml:space="preserve">                                      Код за ДКУД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46" w:rsidRDefault="002D2F46" w:rsidP="00FE1472">
            <w:pPr>
              <w:keepNext/>
              <w:keepLines/>
              <w:widowControl w:val="0"/>
              <w:suppressAutoHyphens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1801001</w:t>
            </w:r>
          </w:p>
        </w:tc>
      </w:tr>
    </w:tbl>
    <w:p w:rsidR="002D2F46" w:rsidRDefault="002D2F46" w:rsidP="002D2F46">
      <w:pPr>
        <w:widowControl w:val="0"/>
        <w:jc w:val="center"/>
        <w:rPr>
          <w:b/>
          <w:bCs/>
          <w:sz w:val="10"/>
          <w:szCs w:val="10"/>
        </w:rPr>
      </w:pPr>
    </w:p>
    <w:p w:rsidR="002D2F46" w:rsidRDefault="002D2F46" w:rsidP="002D2F46">
      <w:pPr>
        <w:widowControl w:val="0"/>
        <w:jc w:val="center"/>
        <w:rPr>
          <w:b/>
          <w:bCs/>
          <w:sz w:val="10"/>
          <w:szCs w:val="10"/>
        </w:rPr>
      </w:pPr>
    </w:p>
    <w:tbl>
      <w:tblPr>
        <w:tblW w:w="1024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954"/>
        <w:gridCol w:w="630"/>
        <w:gridCol w:w="1553"/>
        <w:gridCol w:w="1554"/>
        <w:gridCol w:w="1554"/>
      </w:tblGrid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 xml:space="preserve">На початок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періоду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кінець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 дату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пере-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ходу на МСФЗ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01.01.2012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I. </w:t>
            </w:r>
            <w:proofErr w:type="spellStart"/>
            <w:r>
              <w:rPr>
                <w:bCs/>
                <w:sz w:val="20"/>
                <w:szCs w:val="20"/>
              </w:rPr>
              <w:t>Необоротні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Нематеріальні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первісна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накопичена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Незавершені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капітальні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Основні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14212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первісна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33292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19080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Інвестиційна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нерухомість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біологічні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інвестиції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які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gramEnd"/>
            <w:r>
              <w:rPr>
                <w:bCs/>
                <w:sz w:val="20"/>
                <w:szCs w:val="20"/>
              </w:rPr>
              <w:t>іковуються</w:t>
            </w:r>
            <w:proofErr w:type="spellEnd"/>
            <w:r>
              <w:rPr>
                <w:bCs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bCs/>
                <w:sz w:val="20"/>
                <w:szCs w:val="20"/>
              </w:rPr>
              <w:t>участі</w:t>
            </w:r>
            <w:proofErr w:type="spell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інших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Довгострокова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дебіторська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Відстрочені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необоротні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розділом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14242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II. </w:t>
            </w:r>
            <w:proofErr w:type="spellStart"/>
            <w:r>
              <w:rPr>
                <w:bCs/>
                <w:sz w:val="20"/>
                <w:szCs w:val="20"/>
              </w:rPr>
              <w:t>Оборотні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Запаси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4360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Готова </w:t>
            </w:r>
            <w:proofErr w:type="spellStart"/>
            <w:r>
              <w:rPr>
                <w:bCs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1411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Товари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біологічні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Дебіторська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продукцію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товари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роботи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104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Дебіторська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розрахунками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</w:t>
            </w:r>
            <w:proofErr w:type="spellStart"/>
            <w:r>
              <w:rPr>
                <w:bCs/>
                <w:sz w:val="20"/>
                <w:szCs w:val="20"/>
              </w:rPr>
              <w:t>виданими</w:t>
            </w:r>
            <w:proofErr w:type="spellEnd"/>
            <w:r>
              <w:rPr>
                <w:bCs/>
                <w:sz w:val="20"/>
                <w:szCs w:val="20"/>
              </w:rPr>
              <w:t xml:space="preserve"> авансами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8304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бюджетом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 xml:space="preserve"> тому </w:t>
            </w:r>
            <w:proofErr w:type="spellStart"/>
            <w:r>
              <w:rPr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податку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Дебіторська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розрахунками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внутрішніх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розрахунків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поточна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дебіторська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Гроші</w:t>
            </w:r>
            <w:proofErr w:type="spellEnd"/>
            <w:r>
              <w:rPr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</w:rPr>
              <w:t>їх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103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Готівка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Рахунки</w:t>
            </w:r>
            <w:proofErr w:type="spellEnd"/>
            <w:r>
              <w:rPr>
                <w:bCs/>
                <w:sz w:val="20"/>
                <w:szCs w:val="20"/>
              </w:rPr>
              <w:t xml:space="preserve"> в банках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майбутніх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періоді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оборотні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розділом</w:t>
            </w:r>
            <w:proofErr w:type="spellEnd"/>
            <w:r>
              <w:rPr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12926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III. </w:t>
            </w:r>
            <w:proofErr w:type="spellStart"/>
            <w:r>
              <w:rPr>
                <w:bCs/>
                <w:sz w:val="20"/>
                <w:szCs w:val="20"/>
              </w:rPr>
              <w:t>Необоротні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утримувані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продажу, та </w:t>
            </w:r>
            <w:proofErr w:type="spellStart"/>
            <w:r>
              <w:rPr>
                <w:bCs/>
                <w:sz w:val="20"/>
                <w:szCs w:val="20"/>
              </w:rPr>
              <w:t>групи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вибуття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Баланс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27168</w:t>
            </w:r>
          </w:p>
        </w:tc>
      </w:tr>
    </w:tbl>
    <w:p w:rsidR="002D2F46" w:rsidRDefault="002D2F46" w:rsidP="002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tbl>
      <w:tblPr>
        <w:tblW w:w="102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957"/>
        <w:gridCol w:w="644"/>
        <w:gridCol w:w="1553"/>
        <w:gridCol w:w="1568"/>
        <w:gridCol w:w="1568"/>
      </w:tblGrid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keepNext/>
              <w:widowControl w:val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Пасив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початок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кінець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 дату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пере-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ходу на МСФЗ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І. </w:t>
            </w:r>
            <w:proofErr w:type="spellStart"/>
            <w:r>
              <w:rPr>
                <w:bCs/>
                <w:sz w:val="20"/>
                <w:szCs w:val="20"/>
              </w:rPr>
              <w:t>Власний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Зареєстрований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пайовий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1787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  <w:r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дооцінках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Додатковий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Резервний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183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Нерозподілений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непокритий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19075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Неоплачений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Вилучений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розділом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21057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II. </w:t>
            </w:r>
            <w:proofErr w:type="spellStart"/>
            <w:r>
              <w:rPr>
                <w:bCs/>
                <w:sz w:val="20"/>
                <w:szCs w:val="20"/>
              </w:rPr>
              <w:t>Довгострокові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забезпечення</w:t>
            </w:r>
            <w:proofErr w:type="spellEnd"/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Відстрочені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банкі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довгострокові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Ц</w:t>
            </w:r>
            <w:proofErr w:type="gramEnd"/>
            <w:r>
              <w:rPr>
                <w:bCs/>
                <w:sz w:val="20"/>
                <w:szCs w:val="20"/>
              </w:rPr>
              <w:t>ільове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розділом</w:t>
            </w:r>
            <w:proofErr w:type="spellEnd"/>
            <w:r>
              <w:rPr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IІІ. </w:t>
            </w:r>
            <w:proofErr w:type="spellStart"/>
            <w:r>
              <w:rPr>
                <w:bCs/>
                <w:sz w:val="20"/>
                <w:szCs w:val="20"/>
              </w:rPr>
              <w:t>Поточні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забезпечення</w:t>
            </w:r>
            <w:proofErr w:type="spellEnd"/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Короткострокові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банкі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за: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довгостроковими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зобов'язаннями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товари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роботи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5730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розрахунками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бюджетом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94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</w:t>
            </w:r>
            <w:proofErr w:type="gramEnd"/>
            <w:r>
              <w:rPr>
                <w:bCs/>
                <w:sz w:val="20"/>
                <w:szCs w:val="20"/>
              </w:rPr>
              <w:t xml:space="preserve"> тому </w:t>
            </w:r>
            <w:proofErr w:type="spellStart"/>
            <w:r>
              <w:rPr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податку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розрахунками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страхування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74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розрахунками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оплати </w:t>
            </w:r>
            <w:proofErr w:type="spellStart"/>
            <w:r>
              <w:rPr>
                <w:bCs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188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одержаними</w:t>
            </w:r>
            <w:proofErr w:type="spellEnd"/>
            <w:r>
              <w:rPr>
                <w:bCs/>
                <w:sz w:val="20"/>
                <w:szCs w:val="20"/>
              </w:rPr>
              <w:t xml:space="preserve"> авансами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розрахунками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учасниками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кредиторська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заборгованість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внутрішніх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розрахунків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Поточні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bCs/>
                <w:sz w:val="20"/>
                <w:szCs w:val="20"/>
              </w:rPr>
              <w:t>майбутніх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періоді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поточні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bCs/>
                <w:sz w:val="20"/>
                <w:szCs w:val="20"/>
              </w:rPr>
              <w:t>розділом</w:t>
            </w:r>
            <w:proofErr w:type="spellEnd"/>
            <w:r>
              <w:rPr>
                <w:bCs/>
                <w:sz w:val="20"/>
                <w:szCs w:val="20"/>
              </w:rPr>
              <w:t xml:space="preserve"> IІІ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6111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ІV. </w:t>
            </w:r>
            <w:proofErr w:type="spellStart"/>
            <w:r>
              <w:rPr>
                <w:bCs/>
                <w:sz w:val="20"/>
                <w:szCs w:val="20"/>
              </w:rPr>
              <w:t>Зобов'язання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пов'язан</w:t>
            </w:r>
            <w:proofErr w:type="gramEnd"/>
            <w:r>
              <w:rPr>
                <w:bCs/>
                <w:sz w:val="20"/>
                <w:szCs w:val="20"/>
              </w:rPr>
              <w:t>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необоротними</w:t>
            </w:r>
            <w:proofErr w:type="spellEnd"/>
            <w:r>
              <w:rPr>
                <w:bCs/>
                <w:sz w:val="20"/>
                <w:szCs w:val="20"/>
              </w:rPr>
              <w:t xml:space="preserve"> активами,</w:t>
            </w:r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утримуваними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продажу, та </w:t>
            </w:r>
            <w:proofErr w:type="spellStart"/>
            <w:r>
              <w:rPr>
                <w:bCs/>
                <w:sz w:val="20"/>
                <w:szCs w:val="20"/>
              </w:rPr>
              <w:t>групами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вибуття</w:t>
            </w:r>
            <w:proofErr w:type="spellEnd"/>
          </w:p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2D2F46" w:rsidTr="00FE1472"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Баланс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F46" w:rsidRDefault="002D2F46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27168</w:t>
            </w:r>
          </w:p>
        </w:tc>
      </w:tr>
    </w:tbl>
    <w:p w:rsidR="002D2F46" w:rsidRDefault="002D2F46" w:rsidP="002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en-US"/>
        </w:rPr>
      </w:pPr>
    </w:p>
    <w:p w:rsidR="002D2F46" w:rsidRDefault="002D2F46" w:rsidP="002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en-US"/>
        </w:rPr>
      </w:pPr>
    </w:p>
    <w:p w:rsidR="002D2F46" w:rsidRDefault="002D2F46" w:rsidP="002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Примітки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додаються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</w:p>
    <w:p w:rsidR="002D2F46" w:rsidRDefault="002D2F46" w:rsidP="002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2D2F46" w:rsidRDefault="002D2F46" w:rsidP="002D2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2D2F46" w:rsidRDefault="002D2F46" w:rsidP="002D2F46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Кер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вник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Товариства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                                В.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Баланенко</w:t>
      </w:r>
      <w:proofErr w:type="spellEnd"/>
    </w:p>
    <w:p w:rsidR="002D2F46" w:rsidRDefault="002D2F46" w:rsidP="002D2F46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2D2F46" w:rsidRDefault="002D2F46" w:rsidP="002D2F46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Головний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бухгалтер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Л.В.Николенко</w:t>
      </w:r>
      <w:proofErr w:type="spellEnd"/>
    </w:p>
    <w:p w:rsidR="002D2F46" w:rsidRDefault="002D2F46" w:rsidP="002D2F46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2D2F46" w:rsidRDefault="002D2F46" w:rsidP="002D2F46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004765" w:rsidRDefault="00004765"/>
    <w:sectPr w:rsidR="00004765" w:rsidSect="002D2F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46"/>
    <w:rsid w:val="00004765"/>
    <w:rsid w:val="00183F58"/>
    <w:rsid w:val="002D2F46"/>
    <w:rsid w:val="008453FB"/>
    <w:rsid w:val="00A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Company>Krokoz™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2</cp:revision>
  <dcterms:created xsi:type="dcterms:W3CDTF">2016-04-12T07:33:00Z</dcterms:created>
  <dcterms:modified xsi:type="dcterms:W3CDTF">2016-04-12T07:34:00Z</dcterms:modified>
</cp:coreProperties>
</file>